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D7C15" w14:textId="0DF70507" w:rsidR="007E1D66" w:rsidRDefault="007E1D66" w:rsidP="007E1D66">
      <w:pPr>
        <w:jc w:val="center"/>
      </w:pPr>
      <w:r>
        <w:t xml:space="preserve">Instruction </w:t>
      </w:r>
      <w:r w:rsidR="00AE5EA6">
        <w:t>for</w:t>
      </w:r>
      <w:r>
        <w:t xml:space="preserve"> us</w:t>
      </w:r>
      <w:r w:rsidR="00AE5EA6">
        <w:t>ing</w:t>
      </w:r>
      <w:r>
        <w:t xml:space="preserve"> </w:t>
      </w:r>
      <w:proofErr w:type="spellStart"/>
      <w:r>
        <w:t>ProbeDealer</w:t>
      </w:r>
      <w:proofErr w:type="spellEnd"/>
      <w:r>
        <w:t xml:space="preserve"> for conventional </w:t>
      </w:r>
      <w:r w:rsidR="00F91B54">
        <w:t xml:space="preserve">single-molecule </w:t>
      </w:r>
      <w:r>
        <w:t>RNA FISH</w:t>
      </w:r>
    </w:p>
    <w:p w14:paraId="146E2060" w14:textId="77777777" w:rsidR="007E1D66" w:rsidRDefault="007E1D66" w:rsidP="007E1D66">
      <w:pPr>
        <w:jc w:val="center"/>
      </w:pPr>
      <w:proofErr w:type="spellStart"/>
      <w:r>
        <w:t>Siyuan</w:t>
      </w:r>
      <w:proofErr w:type="spellEnd"/>
      <w:r>
        <w:t xml:space="preserve"> Wang and </w:t>
      </w:r>
      <w:proofErr w:type="spellStart"/>
      <w:r>
        <w:t>Mengwei</w:t>
      </w:r>
      <w:proofErr w:type="spellEnd"/>
      <w:r>
        <w:t xml:space="preserve"> Hu</w:t>
      </w:r>
    </w:p>
    <w:p w14:paraId="5FDCC82F" w14:textId="424C7055" w:rsidR="007E1D66" w:rsidRDefault="00730703" w:rsidP="007E1D66">
      <w:pPr>
        <w:jc w:val="center"/>
      </w:pPr>
      <w:r>
        <w:t>07</w:t>
      </w:r>
      <w:r w:rsidR="007E1D66">
        <w:t>/2</w:t>
      </w:r>
      <w:r>
        <w:t>3</w:t>
      </w:r>
      <w:r w:rsidR="007E1D66">
        <w:t>/202</w:t>
      </w:r>
      <w:r>
        <w:t>1</w:t>
      </w:r>
    </w:p>
    <w:p w14:paraId="33F88D97" w14:textId="77777777" w:rsidR="00C50128" w:rsidRDefault="000F3397">
      <w:r>
        <w:t xml:space="preserve">Besides probe design for multiplexed FISH experiments, </w:t>
      </w:r>
      <w:proofErr w:type="spellStart"/>
      <w:r>
        <w:t>ProbeDealer</w:t>
      </w:r>
      <w:proofErr w:type="spellEnd"/>
      <w:r>
        <w:t xml:space="preserve"> can be used to design FISH probes targeting individual RNA species for conventional single-molecule RNA FISH. This functionality may offer a cheaper alternative to commercial options of custom-target single-molecule RNA FISH.</w:t>
      </w:r>
    </w:p>
    <w:p w14:paraId="615C9D84" w14:textId="77777777" w:rsidR="00073D85" w:rsidRDefault="00073D85">
      <w:r>
        <w:t xml:space="preserve">When designing single-molecule RNA FISH probes targeting just </w:t>
      </w:r>
      <w:r w:rsidR="00344B17">
        <w:t>one</w:t>
      </w:r>
      <w:r>
        <w:t xml:space="preserve"> RNA species, we recommend choosing “sequential RNA FISH” as the probe type</w:t>
      </w:r>
      <w:r w:rsidR="003C6CFF">
        <w:t xml:space="preserve"> in </w:t>
      </w:r>
      <w:proofErr w:type="spellStart"/>
      <w:r w:rsidR="003C6CFF">
        <w:t>ProbeDealer</w:t>
      </w:r>
      <w:proofErr w:type="spellEnd"/>
      <w:r>
        <w:t xml:space="preserve">, designing 36 probes for </w:t>
      </w:r>
      <w:r w:rsidR="00B814C1">
        <w:t xml:space="preserve">the </w:t>
      </w:r>
      <w:r>
        <w:t>single target sequence, and choosing “primary probe sequences” as the output type.</w:t>
      </w:r>
    </w:p>
    <w:p w14:paraId="3913AB9E" w14:textId="56DB8A08" w:rsidR="000F3397" w:rsidRDefault="00073D85">
      <w:r>
        <w:t>When purchasing such probes</w:t>
      </w:r>
      <w:r w:rsidR="000F3397">
        <w:t>, one of the most economical strategies is to ord</w:t>
      </w:r>
      <w:r>
        <w:t xml:space="preserve">er </w:t>
      </w:r>
      <w:r w:rsidR="000F3397">
        <w:t>36 individual primary probes from Integrated DNA Technologies (IDT) using the “ssDNA oligo</w:t>
      </w:r>
      <w:r>
        <w:t xml:space="preserve"> plate</w:t>
      </w:r>
      <w:r w:rsidR="000F3397">
        <w:t xml:space="preserve">, 25 </w:t>
      </w:r>
      <w:proofErr w:type="spellStart"/>
      <w:r w:rsidR="000F3397">
        <w:t>nmole</w:t>
      </w:r>
      <w:proofErr w:type="spellEnd"/>
      <w:r w:rsidR="000F3397">
        <w:t xml:space="preserve"> scale, standard desalting” option, and </w:t>
      </w:r>
      <w:r w:rsidR="0097342B">
        <w:t xml:space="preserve">order </w:t>
      </w:r>
      <w:r w:rsidR="000F3397">
        <w:t xml:space="preserve">one dye-labeled secondary probe from IDT using the “ssDNA oligo, 250 </w:t>
      </w:r>
      <w:proofErr w:type="spellStart"/>
      <w:r w:rsidR="000F3397">
        <w:t>nmole</w:t>
      </w:r>
      <w:proofErr w:type="spellEnd"/>
      <w:r w:rsidR="000F3397">
        <w:t xml:space="preserve"> scale, HPLC purification” option. The typical yield of the primary probes ordered this way can support </w:t>
      </w:r>
      <w:r w:rsidR="00B8645D">
        <w:t>more than 1</w:t>
      </w:r>
      <w:r w:rsidR="00207D98">
        <w:t>0</w:t>
      </w:r>
      <w:r w:rsidR="00B8645D">
        <w:t xml:space="preserve">,000 </w:t>
      </w:r>
      <w:r w:rsidR="000F3397">
        <w:t xml:space="preserve">FISH experiments. The typical yield of the </w:t>
      </w:r>
      <w:r>
        <w:t xml:space="preserve">secondary probe ordered this way can support </w:t>
      </w:r>
      <w:r w:rsidR="00B8645D">
        <w:t xml:space="preserve">more than </w:t>
      </w:r>
      <w:r w:rsidR="00974376">
        <w:t>7</w:t>
      </w:r>
      <w:r w:rsidR="00B8645D">
        <w:t xml:space="preserve">00 </w:t>
      </w:r>
      <w:r>
        <w:t xml:space="preserve">FISH experiments. The excess amount of secondary probe can be saved for future experiments targeting different RNA species. </w:t>
      </w:r>
    </w:p>
    <w:p w14:paraId="42AB9DFF" w14:textId="625B4388" w:rsidR="00073D85" w:rsidRDefault="00073D85">
      <w:r>
        <w:t xml:space="preserve">One important note regarding the strategy above is that the IDT 25-nmole-scale synthesis has a length limit of 60 </w:t>
      </w:r>
      <w:r w:rsidR="000232A4">
        <w:t>nucleotides (</w:t>
      </w:r>
      <w:proofErr w:type="spellStart"/>
      <w:proofErr w:type="gramStart"/>
      <w:r>
        <w:t>nt</w:t>
      </w:r>
      <w:proofErr w:type="spellEnd"/>
      <w:proofErr w:type="gramEnd"/>
      <w:r w:rsidR="000232A4">
        <w:t>)</w:t>
      </w:r>
      <w:r>
        <w:t xml:space="preserve">, while the output primary probe sequences from </w:t>
      </w:r>
      <w:proofErr w:type="spellStart"/>
      <w:r>
        <w:t>ProbeDealer</w:t>
      </w:r>
      <w:proofErr w:type="spellEnd"/>
      <w:r>
        <w:t xml:space="preserve"> </w:t>
      </w:r>
      <w:r w:rsidR="002E283E">
        <w:t>by default is 70-</w:t>
      </w:r>
      <w:r>
        <w:t>nt long. Thi</w:t>
      </w:r>
      <w:r w:rsidR="002316C5">
        <w:t xml:space="preserve">s 70-nt sequence contains two 20-nt secondary probe binding sequences flanking a 30-nt RNA targeting sequence. To reduce the oligo length to below 60 </w:t>
      </w:r>
      <w:proofErr w:type="spellStart"/>
      <w:proofErr w:type="gramStart"/>
      <w:r w:rsidR="002316C5">
        <w:t>nt</w:t>
      </w:r>
      <w:proofErr w:type="spellEnd"/>
      <w:proofErr w:type="gramEnd"/>
      <w:r w:rsidR="002316C5">
        <w:t xml:space="preserve"> for the low cost of the 25-nmole-scale synthesis, we suggest </w:t>
      </w:r>
      <w:r w:rsidR="00420AE4">
        <w:t xml:space="preserve">users to </w:t>
      </w:r>
      <w:r w:rsidR="00E90DDB" w:rsidRPr="00420AE4">
        <w:rPr>
          <w:i/>
          <w:iCs/>
          <w:u w:val="single"/>
        </w:rPr>
        <w:t>append secondary sequence at only one end of the primary targeting region</w:t>
      </w:r>
      <w:r w:rsidR="002316C5">
        <w:t>.</w:t>
      </w:r>
      <w:r w:rsidR="00E90DDB">
        <w:t xml:space="preserve"> To do so, open “</w:t>
      </w:r>
      <w:r w:rsidR="00E90DDB" w:rsidRPr="00E90DDB">
        <w:t>primers and secondary sequences</w:t>
      </w:r>
      <w:r w:rsidR="00E90DDB">
        <w:t>/</w:t>
      </w:r>
      <w:r w:rsidR="00E90DDB" w:rsidRPr="00E90DDB">
        <w:t>RNA secondaries</w:t>
      </w:r>
      <w:r w:rsidR="00E90DDB">
        <w:t xml:space="preserve">.xlsx”, and go to Sheet “sequential RNA FISH”. </w:t>
      </w:r>
      <w:r w:rsidR="00420AE4">
        <w:t>Between</w:t>
      </w:r>
      <w:r w:rsidR="00E90DDB">
        <w:t xml:space="preserve"> the two columns, “sequence at 5’ end” and “sequence at 3’ end”, </w:t>
      </w:r>
      <w:r w:rsidR="00420AE4">
        <w:t>delete all the sequences in one of the two columns and leave the sequence entries in that column</w:t>
      </w:r>
      <w:r w:rsidR="00E90DDB">
        <w:t xml:space="preserve"> BLANK</w:t>
      </w:r>
      <w:r w:rsidR="00420AE4">
        <w:t>.</w:t>
      </w:r>
      <w:r w:rsidR="00E90DDB">
        <w:t xml:space="preserve"> </w:t>
      </w:r>
      <w:r w:rsidR="00420AE4">
        <w:t>Only</w:t>
      </w:r>
      <w:r w:rsidR="00E90DDB">
        <w:t xml:space="preserve"> provide your secondary sequences in the other column. </w:t>
      </w:r>
      <w:r w:rsidR="00420AE4">
        <w:t>This change allows secondary sequence to be appended at only one end of the primary targeting region. To allow successful FISH, s</w:t>
      </w:r>
      <w:r w:rsidR="00E90DDB">
        <w:t xml:space="preserve">econdary sequence can be appended at either end. (Please note that the 5’ end and 3’ end here is relative to the template probe library, which is </w:t>
      </w:r>
      <w:r w:rsidR="00A36FB9">
        <w:t xml:space="preserve">the </w:t>
      </w:r>
      <w:r w:rsidR="00E90DDB">
        <w:t>reverse-complement o</w:t>
      </w:r>
      <w:r w:rsidR="00A36FB9">
        <w:t>f</w:t>
      </w:r>
      <w:r w:rsidR="00E90DDB">
        <w:t xml:space="preserve"> the primary probe sequences. Therefore, the secondary sequences listed in the “5’ end” column will be appended to the 3’ end in the primary probe sequences</w:t>
      </w:r>
      <w:bookmarkStart w:id="0" w:name="_GoBack"/>
      <w:bookmarkEnd w:id="0"/>
      <w:r w:rsidR="00E90DDB">
        <w:t>.)</w:t>
      </w:r>
    </w:p>
    <w:p w14:paraId="4CD9120F" w14:textId="77777777" w:rsidR="002316C5" w:rsidRDefault="002316C5"/>
    <w:sectPr w:rsidR="0023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ngwei Hu">
    <w15:presenceInfo w15:providerId="Windows Live" w15:userId="3cdf81a726a087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97"/>
    <w:rsid w:val="000232A4"/>
    <w:rsid w:val="00073D85"/>
    <w:rsid w:val="000F3397"/>
    <w:rsid w:val="00207D98"/>
    <w:rsid w:val="002316C5"/>
    <w:rsid w:val="002E283E"/>
    <w:rsid w:val="00344B17"/>
    <w:rsid w:val="003C6CFF"/>
    <w:rsid w:val="00420AE4"/>
    <w:rsid w:val="00644F49"/>
    <w:rsid w:val="00730703"/>
    <w:rsid w:val="007E1D66"/>
    <w:rsid w:val="0097342B"/>
    <w:rsid w:val="00974376"/>
    <w:rsid w:val="00A36FB9"/>
    <w:rsid w:val="00AE5EA6"/>
    <w:rsid w:val="00B814C1"/>
    <w:rsid w:val="00B8645D"/>
    <w:rsid w:val="00C50128"/>
    <w:rsid w:val="00D002D3"/>
    <w:rsid w:val="00E90DDB"/>
    <w:rsid w:val="00F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5D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5D"/>
    <w:rPr>
      <w:rFonts w:ascii="SimSun" w:eastAsia="SimSu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45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4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4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5D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5D"/>
    <w:rPr>
      <w:rFonts w:ascii="SimSun" w:eastAsia="SimSu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45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4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Wang</dc:creator>
  <cp:lastModifiedBy>Steven Wang</cp:lastModifiedBy>
  <cp:revision>16</cp:revision>
  <dcterms:created xsi:type="dcterms:W3CDTF">2020-11-25T23:37:00Z</dcterms:created>
  <dcterms:modified xsi:type="dcterms:W3CDTF">2021-07-25T17:30:00Z</dcterms:modified>
</cp:coreProperties>
</file>